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EE" w:rsidRPr="00D822CC" w:rsidRDefault="00D822CC">
      <w:pPr>
        <w:rPr>
          <w:sz w:val="32"/>
          <w:szCs w:val="32"/>
        </w:rPr>
      </w:pPr>
      <w:r w:rsidRPr="00D822CC">
        <w:rPr>
          <w:sz w:val="32"/>
          <w:szCs w:val="32"/>
        </w:rPr>
        <w:t>4 Lezione</w:t>
      </w:r>
    </w:p>
    <w:p w:rsidR="00D822CC" w:rsidRPr="00D822CC" w:rsidRDefault="00D822CC">
      <w:pPr>
        <w:rPr>
          <w:sz w:val="32"/>
          <w:szCs w:val="32"/>
        </w:rPr>
      </w:pPr>
    </w:p>
    <w:p w:rsidR="00D822CC" w:rsidRPr="00D822CC" w:rsidRDefault="00D822CC" w:rsidP="00D822CC">
      <w:pPr>
        <w:pStyle w:val="Paragrafoelenco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D822CC">
        <w:rPr>
          <w:sz w:val="32"/>
          <w:szCs w:val="32"/>
        </w:rPr>
        <w:t>Definizione di retta;</w:t>
      </w:r>
    </w:p>
    <w:p w:rsidR="00D822CC" w:rsidRPr="00D822CC" w:rsidRDefault="00D822CC" w:rsidP="00D822CC">
      <w:pPr>
        <w:pStyle w:val="Paragrafoelenco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D822CC">
        <w:rPr>
          <w:sz w:val="32"/>
          <w:szCs w:val="32"/>
        </w:rPr>
        <w:t>Equazione esplicita di una retta;</w:t>
      </w:r>
    </w:p>
    <w:p w:rsidR="00D822CC" w:rsidRPr="00D822CC" w:rsidRDefault="00D822CC" w:rsidP="00D822CC">
      <w:pPr>
        <w:pStyle w:val="Paragrafoelenco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D822CC">
        <w:rPr>
          <w:sz w:val="32"/>
          <w:szCs w:val="32"/>
        </w:rPr>
        <w:t>Individuazione dei  punti di una retta;</w:t>
      </w:r>
    </w:p>
    <w:p w:rsidR="00D822CC" w:rsidRPr="00D822CC" w:rsidRDefault="00D822CC" w:rsidP="00D822CC">
      <w:pPr>
        <w:pStyle w:val="Paragrafoelenco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D822CC">
        <w:rPr>
          <w:sz w:val="32"/>
          <w:szCs w:val="32"/>
        </w:rPr>
        <w:t>Coefficiente angolare;</w:t>
      </w:r>
    </w:p>
    <w:p w:rsidR="00D822CC" w:rsidRPr="00D822CC" w:rsidRDefault="00D822CC" w:rsidP="00D822CC">
      <w:pPr>
        <w:pStyle w:val="Paragrafoelenco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D822CC">
        <w:rPr>
          <w:sz w:val="32"/>
          <w:szCs w:val="32"/>
        </w:rPr>
        <w:t>condizione di parallelismo</w:t>
      </w:r>
    </w:p>
    <w:p w:rsidR="00D822CC" w:rsidRPr="00D822CC" w:rsidRDefault="00D822CC" w:rsidP="00D822CC">
      <w:pPr>
        <w:pStyle w:val="Paragrafoelenco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D822CC">
        <w:rPr>
          <w:sz w:val="32"/>
          <w:szCs w:val="32"/>
        </w:rPr>
        <w:t>Condizione di perpendicolarità</w:t>
      </w:r>
    </w:p>
    <w:p w:rsidR="00D822CC" w:rsidRDefault="00D822CC" w:rsidP="00D822CC">
      <w:pPr>
        <w:pStyle w:val="Paragrafoelenco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D822CC">
        <w:rPr>
          <w:sz w:val="32"/>
          <w:szCs w:val="32"/>
        </w:rPr>
        <w:t>Individuazione di un’equazione di una retta assegnati due punti</w:t>
      </w:r>
      <w:r>
        <w:rPr>
          <w:sz w:val="32"/>
          <w:szCs w:val="32"/>
        </w:rPr>
        <w:t>.</w:t>
      </w:r>
    </w:p>
    <w:p w:rsidR="00D822CC" w:rsidRPr="00D822CC" w:rsidRDefault="00D822CC" w:rsidP="00D822CC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Esercizi vari.</w:t>
      </w:r>
      <w:bookmarkStart w:id="0" w:name="_GoBack"/>
      <w:bookmarkEnd w:id="0"/>
      <w:r w:rsidRPr="00D822CC">
        <w:rPr>
          <w:sz w:val="32"/>
          <w:szCs w:val="32"/>
        </w:rPr>
        <w:t xml:space="preserve"> </w:t>
      </w:r>
    </w:p>
    <w:sectPr w:rsidR="00D822CC" w:rsidRPr="00D82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41DF"/>
    <w:multiLevelType w:val="hybridMultilevel"/>
    <w:tmpl w:val="FF5AD870"/>
    <w:lvl w:ilvl="0" w:tplc="42B6A0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CC"/>
    <w:rsid w:val="005078EE"/>
    <w:rsid w:val="00D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2013-04-24T19:09:00Z</dcterms:created>
  <dcterms:modified xsi:type="dcterms:W3CDTF">2013-04-24T19:11:00Z</dcterms:modified>
</cp:coreProperties>
</file>